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Harshbarger</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Creative Writing</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write a myth or fairytale retelling of your own! It can be modernized, imagined in a new genre, or changed into a new form. The only rule is that your source material must be from 1900 or earlier–it must be a well-known tale that has been passed down through generations and appeared in multiple iterations.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at least 2 pages double spaced/1 page single spaced for a story, or see me for requirements for another form. </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do some research on the source material and its existing variations, but don’t get too bogged down in the details. The source material is your inspiration, but the new version is yours to tell!</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by class time 8/25 on Archie.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